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329E" w14:textId="10EB6304" w:rsidR="0049408C" w:rsidRDefault="00F142AC" w:rsidP="00F142AC">
      <w:pPr>
        <w:pStyle w:val="Prosttext"/>
        <w:jc w:val="center"/>
        <w:rPr>
          <w:b/>
          <w:bCs/>
          <w:sz w:val="28"/>
          <w:szCs w:val="24"/>
        </w:rPr>
      </w:pPr>
      <w:r w:rsidRPr="00F142AC">
        <w:rPr>
          <w:b/>
          <w:bCs/>
          <w:sz w:val="28"/>
          <w:szCs w:val="24"/>
        </w:rPr>
        <w:t xml:space="preserve">Lůžko elektricky polohovatelné pro </w:t>
      </w:r>
      <w:proofErr w:type="spellStart"/>
      <w:r w:rsidRPr="00F142AC">
        <w:rPr>
          <w:b/>
          <w:bCs/>
          <w:sz w:val="28"/>
          <w:szCs w:val="24"/>
        </w:rPr>
        <w:t>infektologii</w:t>
      </w:r>
      <w:proofErr w:type="spellEnd"/>
      <w:r w:rsidRPr="00F142AC">
        <w:rPr>
          <w:b/>
          <w:bCs/>
          <w:sz w:val="28"/>
          <w:szCs w:val="24"/>
        </w:rPr>
        <w:t xml:space="preserve"> včetně nočních stolků</w:t>
      </w:r>
    </w:p>
    <w:p w14:paraId="22BC5431" w14:textId="3DCF80F1" w:rsidR="00F142AC" w:rsidRPr="00F142AC" w:rsidRDefault="00AE4223" w:rsidP="00F142AC">
      <w:pPr>
        <w:pStyle w:val="Prosttext"/>
        <w:jc w:val="center"/>
        <w:rPr>
          <w:b/>
          <w:bCs/>
          <w:color w:val="FF0000"/>
          <w:sz w:val="28"/>
          <w:szCs w:val="24"/>
        </w:rPr>
      </w:pPr>
      <w:r>
        <w:rPr>
          <w:b/>
          <w:bCs/>
          <w:color w:val="FF0000"/>
          <w:sz w:val="28"/>
          <w:szCs w:val="24"/>
        </w:rPr>
        <w:t>30</w:t>
      </w:r>
      <w:r w:rsidR="00F142AC" w:rsidRPr="00F142AC">
        <w:rPr>
          <w:b/>
          <w:bCs/>
          <w:color w:val="FF0000"/>
          <w:sz w:val="28"/>
          <w:szCs w:val="24"/>
        </w:rPr>
        <w:t xml:space="preserve"> ks</w:t>
      </w:r>
    </w:p>
    <w:p w14:paraId="6C5E295A" w14:textId="77777777" w:rsidR="00F142AC" w:rsidRDefault="00F142AC" w:rsidP="0049408C">
      <w:pPr>
        <w:pStyle w:val="Prosttext"/>
      </w:pPr>
    </w:p>
    <w:p w14:paraId="340CABD8" w14:textId="65C171AF" w:rsidR="0049408C" w:rsidRPr="0049408C" w:rsidRDefault="0049408C" w:rsidP="0049408C">
      <w:pPr>
        <w:pStyle w:val="Prosttext"/>
        <w:rPr>
          <w:u w:val="single"/>
        </w:rPr>
      </w:pPr>
      <w:r w:rsidRPr="0049408C">
        <w:rPr>
          <w:u w:val="single"/>
        </w:rPr>
        <w:t>Specifikace:</w:t>
      </w:r>
    </w:p>
    <w:p w14:paraId="0013BE74" w14:textId="7FEB3611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bezpečnost </w:t>
      </w:r>
      <w:proofErr w:type="gram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lůžka  -</w:t>
      </w:r>
      <w:proofErr w:type="gram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shoda s normou EN 60601-2-52 v platném znění</w:t>
      </w:r>
    </w:p>
    <w:p w14:paraId="50FEEDAF" w14:textId="3675AE6F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díly ložné plochy plastové kompaktní, odnímatelné pro jednoduchou čistitelnost</w:t>
      </w:r>
    </w:p>
    <w:p w14:paraId="5EF12D41" w14:textId="49497B3C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bezpečná pracovní zátěž minimálně </w:t>
      </w:r>
      <w:proofErr w:type="gram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230kg</w:t>
      </w:r>
      <w:proofErr w:type="gramEnd"/>
    </w:p>
    <w:p w14:paraId="656206B4" w14:textId="3EA75696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zdvih ložné plochy pomocí elektromotoru minimálně v rozsahu min. 30-75 cm pro bezpečnou péči a mobilizaci rizikového pacienta, bezpečnou práci personálu</w:t>
      </w:r>
    </w:p>
    <w:p w14:paraId="7CA81D66" w14:textId="1B89B594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elektricky polohovatelná čtyřdílná ložná plocha min. 200x90cm - minimálně zádový a stehenní díl polohovatelný nezávisle pomocí elektromotorů</w:t>
      </w:r>
    </w:p>
    <w:p w14:paraId="587CD57A" w14:textId="7BE1B3EC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zádový a stehenní díl s automatickým odsunem v horizontálním směru při polohování pro eliminaci tlaku působícího na pacienta</w:t>
      </w:r>
    </w:p>
    <w:p w14:paraId="48169A3D" w14:textId="192CDCB2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integrované prodloužení/zkrácení lůžka minimálně 25 cm</w:t>
      </w:r>
    </w:p>
    <w:p w14:paraId="2627E5BC" w14:textId="5B1EC664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náklon do TR/ATR polohy minimálně 12° pomocí elektromotoru pro včasnou postupnou vertikalizaci a mobilizaci pacienta</w:t>
      </w:r>
    </w:p>
    <w:p w14:paraId="63A53363" w14:textId="141D4DDB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mechanické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rychlospuštění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zádového dílu při KPR</w:t>
      </w:r>
    </w:p>
    <w:p w14:paraId="53B151DA" w14:textId="1D07873F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čela, výplň HPL s aretací proti samovolnému vytažení při transportu, možnost výběru barevných dekorů </w:t>
      </w:r>
    </w:p>
    <w:p w14:paraId="549DFFD2" w14:textId="4DAD38FC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dělené spustitelné postranice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aretovatelné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minimálně ve 3 výškách, v žádné pozici nepřesahující vnější obrys lůžka, postranice s dostatečnou ochranou pacienta před pádem či zaklíněním po celé délce ložné plochy, tj. mezery mezi postranicemi, čely a postranicemi navzájem musí být dle norem maximálně </w:t>
      </w:r>
      <w:proofErr w:type="gram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60mm</w:t>
      </w:r>
      <w:proofErr w:type="gram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, výška postranic dostatečná pro použití aktivního AD systému, tj. minimálně 40cm</w:t>
      </w:r>
    </w:p>
    <w:p w14:paraId="4C6BFD25" w14:textId="25A54D56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centrální sesterský ovládací panel s ochranou proti nechtěné aktivaci, s možností blokace (zámky) jednotlivých funkcí a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přednaprogramovanými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důležitými polohami (minimálně resuscitační poloha KPR, kardiacké křeslo, mobilizační poloha, vyšetřovací poloha, případně další)</w:t>
      </w:r>
    </w:p>
    <w:p w14:paraId="65DB56D2" w14:textId="3836F461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podsvětlený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pacientský ruční ovladač s ochranou proti nechtěné aktivaci s konektorem pro rychlé připojení a dopojení z obou stran lůžka</w:t>
      </w:r>
    </w:p>
    <w:p w14:paraId="2A9EA316" w14:textId="42F91EBA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dvojitá kolečka s centrálním ovládáním brzd, průměr minimálně 125 mm</w:t>
      </w:r>
    </w:p>
    <w:p w14:paraId="22E352F1" w14:textId="6672B872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alarm nezabrzděného lůžka</w:t>
      </w:r>
    </w:p>
    <w:p w14:paraId="05F1BA20" w14:textId="523AE4B0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univerzální lišty a držáky na příslušenství</w:t>
      </w:r>
    </w:p>
    <w:p w14:paraId="257E178C" w14:textId="71B939BB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zálohová baterie s autodiagnostikou kapacity a životnosti</w:t>
      </w:r>
    </w:p>
    <w:p w14:paraId="715A18FE" w14:textId="1C5DCDB5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výsuvná polička na lůžkoviny pod nožním čelem s úložným prostorem pro sesterský ovladač</w:t>
      </w:r>
    </w:p>
    <w:p w14:paraId="287DBEE3" w14:textId="5EE636AD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ochranná kolečka v rozích lůžka</w:t>
      </w:r>
    </w:p>
    <w:p w14:paraId="7B10D29E" w14:textId="7EAF498B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svod el. potenciálu, bezpečnostní barevně zvýrazněný kroucený přívodní kabel</w:t>
      </w:r>
    </w:p>
    <w:p w14:paraId="4F6CF487" w14:textId="77777777" w:rsidR="00F142AC" w:rsidRPr="00F142AC" w:rsidRDefault="00F142AC" w:rsidP="00F142AC">
      <w:pPr>
        <w:spacing w:after="120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2B73D1D0" w14:textId="2BDFAB5C" w:rsidR="00F142AC" w:rsidRPr="00AE4223" w:rsidRDefault="00F142AC" w:rsidP="00F142AC">
      <w:pPr>
        <w:spacing w:after="120"/>
        <w:rPr>
          <w:rFonts w:ascii="Calibri" w:hAnsi="Calibri" w:cs="Arial"/>
          <w:b/>
          <w:bCs/>
          <w:sz w:val="22"/>
          <w:szCs w:val="22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pasivní antidekubitní </w:t>
      </w:r>
      <w:r w:rsidRP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matrace </w:t>
      </w:r>
      <w:r w:rsidR="00AE4223" w:rsidRP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>–</w:t>
      </w:r>
      <w:r w:rsidRP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 </w:t>
      </w:r>
      <w:r w:rsidR="00AE4223" w:rsidRPr="00AE4223">
        <w:rPr>
          <w:rFonts w:ascii="Calibri" w:eastAsiaTheme="minorHAnsi" w:hAnsi="Calibri" w:cstheme="minorBidi"/>
          <w:color w:val="FF0000"/>
          <w:kern w:val="2"/>
          <w:sz w:val="22"/>
          <w:szCs w:val="21"/>
          <w:u w:val="single"/>
          <w:lang w:eastAsia="en-US"/>
          <w14:ligatures w14:val="standardContextual"/>
        </w:rPr>
        <w:t>30ks</w:t>
      </w:r>
    </w:p>
    <w:p w14:paraId="39D47103" w14:textId="5002A335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jádro matrace kombinované</w:t>
      </w: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ze studené PUR a viskoelastické pěny, na povrchu jádra souvislá vrstva alespoň </w:t>
      </w:r>
      <w:proofErr w:type="gram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2cm</w:t>
      </w:r>
      <w:proofErr w:type="gram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z viskoelastické pěny, potah snadno snímatelný, zip ze tří stran s ochranou proti znečištění,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paropropustný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, voděodolný, spoje potahu zabraňující průsaku nečistot do jádra - kontinuálně svařované (či lepené) bez perforace, materiál potahu bakteriostatický,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desinfikovatelný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běžnými prostředky, pružný ve dvou směrech, rozměr dle lůžka, výška 14 cm</w:t>
      </w:r>
    </w:p>
    <w:p w14:paraId="45FEED7C" w14:textId="77777777" w:rsidR="00AE4223" w:rsidRDefault="00AE4223" w:rsidP="00AE4223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</w:pPr>
    </w:p>
    <w:p w14:paraId="3C50E81B" w14:textId="77777777" w:rsidR="00AE4223" w:rsidRPr="00AE4223" w:rsidRDefault="00AE4223" w:rsidP="00AE4223">
      <w:pPr>
        <w:spacing w:after="120"/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stolek - základní parametry – </w:t>
      </w:r>
      <w:r w:rsidRPr="00AE4223">
        <w:rPr>
          <w:rFonts w:ascii="Calibri" w:eastAsiaTheme="minorHAnsi" w:hAnsi="Calibri" w:cstheme="minorBidi"/>
          <w:color w:val="FF0000"/>
          <w:kern w:val="2"/>
          <w:sz w:val="22"/>
          <w:szCs w:val="21"/>
          <w:u w:val="single"/>
          <w:lang w:eastAsia="en-US"/>
          <w14:ligatures w14:val="standardContextual"/>
        </w:rPr>
        <w:t>30ks</w:t>
      </w:r>
    </w:p>
    <w:p w14:paraId="2309347A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pojízdný noční stolek</w:t>
      </w:r>
    </w:p>
    <w:p w14:paraId="332EEB30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lastRenderedPageBreak/>
        <w:t>Přístupnost: oboustranně přístupný</w:t>
      </w:r>
    </w:p>
    <w:p w14:paraId="2A015320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Držák na ručníky</w:t>
      </w:r>
    </w:p>
    <w:p w14:paraId="0FDEBF6E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Jídelní deska: plynule výškově nastavitelná s posilovací pružinou a automatickou aretací</w:t>
      </w:r>
    </w:p>
    <w:p w14:paraId="6F629967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Spodní skříňka: velká, s dveřmi bez zámku s min. 1 držákem na PET lahev (1,5 l) umístěném na dveře nebo místem určeným pro vložení 1,5 l lahve</w:t>
      </w:r>
    </w:p>
    <w:p w14:paraId="34A3F855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Odkládací plocha mezi zásuvkou a skříňkou (nika)</w:t>
      </w:r>
    </w:p>
    <w:p w14:paraId="117AAEB9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Horní zásuvka malá s lakovanými nebo chromovanými madly a vyjímatelnými plastovými vložkami, uzamykatelná</w:t>
      </w:r>
    </w:p>
    <w:p w14:paraId="2A8D9A84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Vyjímatelná plastová vložka odolná vůči dezinfekcí</w:t>
      </w:r>
    </w:p>
    <w:p w14:paraId="156D9358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Horní deska vybavena zábranami proti sesunutí předmětů z desky</w:t>
      </w:r>
    </w:p>
    <w:p w14:paraId="27BA6532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Dekor</w:t>
      </w:r>
    </w:p>
    <w:p w14:paraId="34C8FAEB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Materiál: kovový, lakovaný</w:t>
      </w:r>
    </w:p>
    <w:p w14:paraId="1D4ED55A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Jídelní deska je integrovaná do korpusu</w:t>
      </w:r>
    </w:p>
    <w:p w14:paraId="745B9836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Povrch celého stolku dezinfikovatelný běžnými prostředky</w:t>
      </w:r>
    </w:p>
    <w:p w14:paraId="78EB4A7F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4 kolečka, </w:t>
      </w:r>
      <w:proofErr w:type="spellStart"/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brzditelná</w:t>
      </w:r>
      <w:proofErr w:type="spellEnd"/>
    </w:p>
    <w:p w14:paraId="7595E624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průměr koleček 65 mm ± 15 mm</w:t>
      </w:r>
    </w:p>
    <w:p w14:paraId="41107C40" w14:textId="77777777" w:rsidR="00AE4223" w:rsidRDefault="00AE4223" w:rsidP="00AE4223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26005D14" w14:textId="0931458C" w:rsidR="00F142AC" w:rsidRPr="00F142AC" w:rsidRDefault="00F142AC" w:rsidP="00AE4223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>příslušenství</w:t>
      </w:r>
      <w:r w:rsid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 ke každému ks</w:t>
      </w:r>
      <w:r w:rsidRPr="00F142AC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>:</w:t>
      </w:r>
    </w:p>
    <w:p w14:paraId="76FF8BB3" w14:textId="63C98ED2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hrazda s výškově stavitelnou samonavíjecí rukojetí</w:t>
      </w:r>
    </w:p>
    <w:p w14:paraId="449F3E26" w14:textId="4C5F0600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držák na berle</w:t>
      </w:r>
    </w:p>
    <w:p w14:paraId="2C2015D7" w14:textId="086A73F4" w:rsid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koš na bažanta/bačkory</w:t>
      </w:r>
    </w:p>
    <w:p w14:paraId="40164B32" w14:textId="77777777" w:rsidR="00AE4223" w:rsidRDefault="00AE4223" w:rsidP="00AE4223">
      <w:pPr>
        <w:pBdr>
          <w:bottom w:val="single" w:sz="4" w:space="1" w:color="auto"/>
        </w:pBd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4BAD5071" w14:textId="77777777" w:rsidR="00F142AC" w:rsidRDefault="00F142AC" w:rsidP="00F142AC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1A6ADE71" w14:textId="77777777" w:rsidR="00AE4223" w:rsidRPr="00AE4223" w:rsidRDefault="00AE4223" w:rsidP="00AE4223">
      <w:pPr>
        <w:pStyle w:val="Prosttext"/>
        <w:jc w:val="center"/>
        <w:rPr>
          <w:b/>
          <w:bCs/>
          <w:sz w:val="28"/>
          <w:szCs w:val="24"/>
        </w:rPr>
      </w:pPr>
      <w:r w:rsidRPr="00AE4223">
        <w:rPr>
          <w:b/>
          <w:bCs/>
          <w:sz w:val="28"/>
          <w:szCs w:val="24"/>
        </w:rPr>
        <w:t xml:space="preserve">Elektrické sprchovací lůžko – </w:t>
      </w:r>
      <w:r w:rsidRPr="00AE4223">
        <w:rPr>
          <w:b/>
          <w:bCs/>
          <w:color w:val="FF0000"/>
          <w:sz w:val="28"/>
          <w:szCs w:val="24"/>
        </w:rPr>
        <w:t>2 ks</w:t>
      </w:r>
    </w:p>
    <w:p w14:paraId="10E46766" w14:textId="77777777" w:rsidR="00AE4223" w:rsidRPr="00AE4223" w:rsidRDefault="00AE4223" w:rsidP="00AE4223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7272365D" w14:textId="3428E08D" w:rsidR="00F142AC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elektrické sprchovací lůžko s elektrickou sklopnou zádovou částí   včetně mixážního sprchového panelu</w:t>
      </w:r>
    </w:p>
    <w:p w14:paraId="10237958" w14:textId="77777777" w:rsidR="00AE4223" w:rsidRDefault="00AE4223" w:rsidP="00AE4223">
      <w:pPr>
        <w:pBdr>
          <w:bottom w:val="single" w:sz="4" w:space="1" w:color="auto"/>
        </w:pBd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547BF3FE" w14:textId="77777777" w:rsidR="00AE4223" w:rsidRDefault="00AE4223" w:rsidP="00AE4223">
      <w:pPr>
        <w:pBdr>
          <w:bottom w:val="single" w:sz="4" w:space="1" w:color="auto"/>
        </w:pBd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65F2B15E" w14:textId="77777777" w:rsidR="00F142AC" w:rsidRDefault="00F142AC" w:rsidP="00F142AC">
      <w:pPr>
        <w:spacing w:after="120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339CCDD3" w14:textId="56D5CB32" w:rsidR="00AE4223" w:rsidRDefault="00AE4223" w:rsidP="00AE4223">
      <w:pPr>
        <w:pStyle w:val="Prosttext"/>
        <w:jc w:val="center"/>
        <w:rPr>
          <w:b/>
          <w:bCs/>
          <w:color w:val="FF0000"/>
          <w:sz w:val="28"/>
          <w:szCs w:val="24"/>
        </w:rPr>
      </w:pPr>
      <w:r>
        <w:rPr>
          <w:b/>
          <w:bCs/>
          <w:sz w:val="28"/>
          <w:szCs w:val="24"/>
        </w:rPr>
        <w:t>T</w:t>
      </w:r>
      <w:r w:rsidRPr="00AE4223">
        <w:rPr>
          <w:b/>
          <w:bCs/>
          <w:sz w:val="28"/>
          <w:szCs w:val="24"/>
        </w:rPr>
        <w:t>ransportního lůžk</w:t>
      </w:r>
      <w:r>
        <w:rPr>
          <w:b/>
          <w:bCs/>
          <w:sz w:val="28"/>
          <w:szCs w:val="24"/>
        </w:rPr>
        <w:t>o</w:t>
      </w:r>
      <w:r w:rsidRPr="00AE4223">
        <w:rPr>
          <w:b/>
          <w:bCs/>
          <w:sz w:val="28"/>
          <w:szCs w:val="24"/>
        </w:rPr>
        <w:t xml:space="preserve"> – </w:t>
      </w:r>
      <w:r w:rsidR="00D817F8">
        <w:rPr>
          <w:b/>
          <w:bCs/>
          <w:color w:val="FF0000"/>
          <w:sz w:val="28"/>
          <w:szCs w:val="24"/>
        </w:rPr>
        <w:t>2</w:t>
      </w:r>
      <w:r w:rsidRPr="00AE4223">
        <w:rPr>
          <w:b/>
          <w:bCs/>
          <w:color w:val="FF0000"/>
          <w:sz w:val="28"/>
          <w:szCs w:val="24"/>
        </w:rPr>
        <w:t xml:space="preserve"> ks</w:t>
      </w:r>
    </w:p>
    <w:p w14:paraId="34DDEC4D" w14:textId="77777777" w:rsidR="00AE4223" w:rsidRDefault="00AE4223" w:rsidP="00AE4223">
      <w:pPr>
        <w:pStyle w:val="Prosttext"/>
        <w:jc w:val="both"/>
        <w:rPr>
          <w:b/>
          <w:bCs/>
          <w:color w:val="FF0000"/>
          <w:sz w:val="28"/>
          <w:szCs w:val="24"/>
        </w:rPr>
      </w:pPr>
    </w:p>
    <w:p w14:paraId="0B4BB5A4" w14:textId="520EBC66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Bezpečné pracovní zatížení vozíku min. 250</w:t>
      </w:r>
      <w:r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</w:t>
      </w: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kg </w:t>
      </w:r>
    </w:p>
    <w:p w14:paraId="728410D1" w14:textId="4380CFD5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Platforma matrace propustná pro RTG záření v celé délce.</w:t>
      </w:r>
    </w:p>
    <w:p w14:paraId="4F8623A0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Volitelná kompatibilita s pojízdnými RTG přístroji s C ramenem.</w:t>
      </w:r>
    </w:p>
    <w:p w14:paraId="68119B25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Volitelná zdvižná RTG platforma v celé délce pro použití s tradičními RTG kazetami.</w:t>
      </w:r>
    </w:p>
    <w:p w14:paraId="0679DB79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Oboustranné hydraulické nožní pedály pro nastavení výšky a náklonu.</w:t>
      </w:r>
    </w:p>
    <w:p w14:paraId="0BE55C32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Nohou ovládané naklonění o min. ±12° v libovolné výšce.</w:t>
      </w:r>
    </w:p>
    <w:p w14:paraId="790E9638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Nožní pedál pro nouzové nastavení </w:t>
      </w:r>
      <w:proofErr w:type="spellStart"/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Trendelenburgovy</w:t>
      </w:r>
      <w:proofErr w:type="spellEnd"/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polohy v hlavové části.</w:t>
      </w:r>
    </w:p>
    <w:p w14:paraId="3FA5DB0E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Sklopné bezpečnostní postranice </w:t>
      </w:r>
    </w:p>
    <w:p w14:paraId="58D1738A" w14:textId="650D80B0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Nastavení opěrky zad s pomocí hydraulické pružiny (0 až 87°)</w:t>
      </w:r>
    </w:p>
    <w:p w14:paraId="764A4B99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Dvě madla v ergonomické výšce pro manipulaci s vozíkem.</w:t>
      </w:r>
    </w:p>
    <w:p w14:paraId="1B431DF3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Integrovaný sklápěcí infuzní stojan a jeden dodatečný.</w:t>
      </w:r>
    </w:p>
    <w:p w14:paraId="78E0C65F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Úložný prostor pro kyslíkové nádoby </w:t>
      </w:r>
    </w:p>
    <w:p w14:paraId="62271535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lastRenderedPageBreak/>
        <w:t>Velká antistatická kolečka o průměru min. 200 mm (8”) se systémem aktivace brzd a řízení ve čtyřech rozích.</w:t>
      </w:r>
    </w:p>
    <w:p w14:paraId="10658546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Nožní deska, police na monitor a držák záznamů pacienta.</w:t>
      </w:r>
    </w:p>
    <w:p w14:paraId="182396A6" w14:textId="77777777" w:rsidR="00AE4223" w:rsidRPr="00AE4223" w:rsidRDefault="00AE4223" w:rsidP="00AE4223">
      <w:pPr>
        <w:pStyle w:val="Prosttext"/>
        <w:jc w:val="center"/>
        <w:rPr>
          <w:b/>
          <w:bCs/>
          <w:sz w:val="28"/>
          <w:szCs w:val="24"/>
        </w:rPr>
      </w:pPr>
    </w:p>
    <w:sectPr w:rsidR="00AE4223" w:rsidRPr="00AE4223" w:rsidSect="00CE2A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4E4B" w14:textId="77777777" w:rsidR="00AA141B" w:rsidRDefault="00AA141B" w:rsidP="00D71F25">
      <w:r>
        <w:separator/>
      </w:r>
    </w:p>
  </w:endnote>
  <w:endnote w:type="continuationSeparator" w:id="0">
    <w:p w14:paraId="6ED91A19" w14:textId="77777777" w:rsidR="00AA141B" w:rsidRDefault="00AA141B" w:rsidP="00D7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F07C" w14:textId="77777777" w:rsidR="00AA141B" w:rsidRDefault="00AA141B" w:rsidP="00D71F25">
      <w:r>
        <w:separator/>
      </w:r>
    </w:p>
  </w:footnote>
  <w:footnote w:type="continuationSeparator" w:id="0">
    <w:p w14:paraId="49434D9D" w14:textId="77777777" w:rsidR="00AA141B" w:rsidRDefault="00AA141B" w:rsidP="00D7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4B4A" w14:textId="57B80899" w:rsidR="002366C2" w:rsidRDefault="002366C2" w:rsidP="0049408C">
    <w:pPr>
      <w:pStyle w:val="Zhlav"/>
      <w:jc w:val="right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                      </w:t>
    </w:r>
  </w:p>
  <w:p w14:paraId="5BCB0CC0" w14:textId="77777777" w:rsidR="00D71F25" w:rsidRPr="002366C2" w:rsidRDefault="00D71F25" w:rsidP="002366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13F2"/>
    <w:multiLevelType w:val="hybridMultilevel"/>
    <w:tmpl w:val="B5E46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997"/>
    <w:multiLevelType w:val="hybridMultilevel"/>
    <w:tmpl w:val="62C46F0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274839">
    <w:abstractNumId w:val="2"/>
  </w:num>
  <w:num w:numId="2" w16cid:durableId="1471023050">
    <w:abstractNumId w:val="0"/>
  </w:num>
  <w:num w:numId="3" w16cid:durableId="55057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25"/>
    <w:rsid w:val="000C768F"/>
    <w:rsid w:val="00114C66"/>
    <w:rsid w:val="00182213"/>
    <w:rsid w:val="00202556"/>
    <w:rsid w:val="002366C2"/>
    <w:rsid w:val="00240DFE"/>
    <w:rsid w:val="002C6620"/>
    <w:rsid w:val="00307A9A"/>
    <w:rsid w:val="0032002B"/>
    <w:rsid w:val="003725ED"/>
    <w:rsid w:val="0049408C"/>
    <w:rsid w:val="00564480"/>
    <w:rsid w:val="00600A07"/>
    <w:rsid w:val="008A7CFA"/>
    <w:rsid w:val="008C2AFF"/>
    <w:rsid w:val="009F181C"/>
    <w:rsid w:val="00A32FAD"/>
    <w:rsid w:val="00AA141B"/>
    <w:rsid w:val="00AE4223"/>
    <w:rsid w:val="00B81703"/>
    <w:rsid w:val="00BB548E"/>
    <w:rsid w:val="00D25FA5"/>
    <w:rsid w:val="00D55B9A"/>
    <w:rsid w:val="00D71F25"/>
    <w:rsid w:val="00D817F8"/>
    <w:rsid w:val="00E62422"/>
    <w:rsid w:val="00EF778D"/>
    <w:rsid w:val="00F1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413C"/>
  <w15:chartTrackingRefBased/>
  <w15:docId w15:val="{EC366D99-C982-4CCD-A2FF-04494BA0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F2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NZ2"/>
    <w:basedOn w:val="Normln"/>
    <w:link w:val="OdstavecseseznamemChar"/>
    <w:uiPriority w:val="34"/>
    <w:qFormat/>
    <w:rsid w:val="00D71F2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9408C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9408C"/>
    <w:rPr>
      <w:rFonts w:ascii="Calibri" w:hAnsi="Calibri"/>
      <w:kern w:val="2"/>
      <w:szCs w:val="21"/>
      <w14:ligatures w14:val="standardContextual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"/>
    <w:link w:val="Odstavecseseznamem"/>
    <w:uiPriority w:val="34"/>
    <w:locked/>
    <w:rsid w:val="00AE4223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7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672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12</cp:revision>
  <cp:lastPrinted>2022-11-24T11:43:00Z</cp:lastPrinted>
  <dcterms:created xsi:type="dcterms:W3CDTF">2023-02-10T05:36:00Z</dcterms:created>
  <dcterms:modified xsi:type="dcterms:W3CDTF">2023-07-25T11:49:00Z</dcterms:modified>
</cp:coreProperties>
</file>